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0"/>
        <w:gridCol w:w="162"/>
      </w:tblGrid>
      <w:tr w:rsidR="008B5BC4" w:rsidRPr="008776B7" w:rsidTr="00D03BDD">
        <w:trPr>
          <w:trHeight w:val="41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D03BDD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7325AD" w:rsidP="00D03B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0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8B7975" w:rsidP="00D03BDD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  <w:tc>
          <w:tcPr>
            <w:tcW w:w="162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D03B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0CB2" w:rsidRPr="00B363FD" w:rsidTr="00D03BDD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236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0B0CB2" w:rsidRDefault="000B0CB2" w:rsidP="000B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Kabalaklı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Merkez Mahallesi Cami Lojman önü yol koruma duvarı yapımı için keşif sonucu tahakkuk eden 88.928,48 TL’nin 15.000,00 TL’sinin, Köylere Yardım Yönetmeliği uyarınca, </w:t>
            </w: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Merkez İlçe Köylere Hizmet Götürme Birliğine aktarılması.</w:t>
            </w:r>
          </w:p>
        </w:tc>
      </w:tr>
      <w:tr w:rsidR="000B0CB2" w:rsidRPr="00692AFB" w:rsidTr="00D03BDD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237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0B0CB2" w:rsidRDefault="000B0CB2" w:rsidP="000B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Basat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hudutları </w:t>
            </w:r>
            <w:proofErr w:type="gram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Kadastroda 126 ada, 1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aleyhine, 42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lehine (a) harfi ile gösterilen alan için geçit hakkı tesis edilmesi.</w:t>
            </w:r>
          </w:p>
        </w:tc>
      </w:tr>
      <w:tr w:rsidR="000B0CB2" w:rsidRPr="00692AFB" w:rsidTr="00D03BDD">
        <w:trPr>
          <w:gridBefore w:val="1"/>
          <w:wBefore w:w="496" w:type="dxa"/>
          <w:trHeight w:val="285"/>
        </w:trPr>
        <w:tc>
          <w:tcPr>
            <w:tcW w:w="992" w:type="dxa"/>
          </w:tcPr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0B0CB2" w:rsidRDefault="000B0CB2" w:rsidP="000B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Esenköy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107 ada, 11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0B0CB2" w:rsidRPr="00692AFB" w:rsidTr="00D03BDD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239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0B0CB2" w:rsidRDefault="000B0CB2" w:rsidP="000B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Kızılbel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139 ada, 14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0B0CB2" w:rsidRPr="00692AFB" w:rsidTr="00D03BDD">
        <w:trPr>
          <w:gridBefore w:val="1"/>
          <w:wBefore w:w="496" w:type="dxa"/>
          <w:trHeight w:val="600"/>
        </w:trPr>
        <w:tc>
          <w:tcPr>
            <w:tcW w:w="992" w:type="dxa"/>
          </w:tcPr>
          <w:p w:rsidR="000B0CB2" w:rsidRPr="000B0CB2" w:rsidRDefault="000B0CB2" w:rsidP="000B0C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240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0B0CB2" w:rsidRDefault="000B0CB2" w:rsidP="000B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Kızılca Köyünde Kadastronun 102 ada, 5 ve 6 </w:t>
            </w:r>
            <w:proofErr w:type="spellStart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 da bu (a) parselinin (b), (c) ve (d) par</w:t>
            </w:r>
            <w:bookmarkStart w:id="0" w:name="_GoBack"/>
            <w:bookmarkEnd w:id="0"/>
            <w:r w:rsidRPr="000B0CB2">
              <w:rPr>
                <w:rFonts w:ascii="Times New Roman" w:hAnsi="Times New Roman" w:cs="Times New Roman"/>
                <w:i/>
                <w:sz w:val="24"/>
                <w:szCs w:val="24"/>
              </w:rPr>
              <w:t>sellerine ayrılması.</w:t>
            </w:r>
          </w:p>
        </w:tc>
      </w:tr>
    </w:tbl>
    <w:p w:rsidR="007B7A02" w:rsidRPr="00692AFB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B363FD" w:rsidRDefault="008944E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0B0CB2">
        <w:rPr>
          <w:rFonts w:ascii="Times New Roman" w:hAnsi="Times New Roman" w:cs="Times New Roman"/>
          <w:b/>
          <w:i/>
          <w:sz w:val="24"/>
          <w:szCs w:val="24"/>
        </w:rPr>
        <w:t>28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692AFB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B363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B363FD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Pr="00271B5C" w:rsidRDefault="00BC6DCB" w:rsidP="000B0CB2">
      <w:pPr>
        <w:tabs>
          <w:tab w:val="left" w:pos="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</w:p>
    <w:sectPr w:rsidR="00BC6DCB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60F2C"/>
    <w:rsid w:val="006876DC"/>
    <w:rsid w:val="00692AFB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03BDD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9E12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CA78A-BB15-4B9F-9E40-0DEE33B0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53</cp:revision>
  <cp:lastPrinted>2020-08-25T08:42:00Z</cp:lastPrinted>
  <dcterms:created xsi:type="dcterms:W3CDTF">2016-10-31T12:11:00Z</dcterms:created>
  <dcterms:modified xsi:type="dcterms:W3CDTF">2021-09-28T11:57:00Z</dcterms:modified>
</cp:coreProperties>
</file>